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C7C62" w:rsidRDefault="00F84D88" w:rsidP="000C7C62">
      <w:pPr>
        <w:spacing w:after="0" w:line="240" w:lineRule="auto"/>
        <w:rPr>
          <w:b/>
          <w:sz w:val="56"/>
          <w:szCs w:val="56"/>
        </w:rPr>
      </w:pPr>
      <w:r w:rsidRPr="00F84D88">
        <w:rPr>
          <w:b/>
          <w:noProof/>
          <w:sz w:val="56"/>
          <w:szCs w:val="56"/>
        </w:rPr>
        <w:drawing>
          <wp:anchor distT="0" distB="0" distL="114300" distR="114300" simplePos="0" relativeHeight="251660288" behindDoc="1" locked="0" layoutInCell="1" allowOverlap="1" wp14:anchorId="77C7FA35">
            <wp:simplePos x="0" y="0"/>
            <wp:positionH relativeFrom="column">
              <wp:posOffset>4089851</wp:posOffset>
            </wp:positionH>
            <wp:positionV relativeFrom="paragraph">
              <wp:posOffset>-354965</wp:posOffset>
            </wp:positionV>
            <wp:extent cx="2302530" cy="3787750"/>
            <wp:effectExtent l="0" t="0" r="0" b="0"/>
            <wp:wrapNone/>
            <wp:docPr id="832362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62189"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02530" cy="3787750"/>
                    </a:xfrm>
                    <a:prstGeom prst="rect">
                      <a:avLst/>
                    </a:prstGeom>
                  </pic:spPr>
                </pic:pic>
              </a:graphicData>
            </a:graphic>
            <wp14:sizeRelH relativeFrom="page">
              <wp14:pctWidth>0</wp14:pctWidth>
            </wp14:sizeRelH>
            <wp14:sizeRelV relativeFrom="page">
              <wp14:pctHeight>0</wp14:pctHeight>
            </wp14:sizeRelV>
          </wp:anchor>
        </w:drawing>
      </w:r>
      <w:r w:rsidR="000C7C62">
        <w:rPr>
          <w:b/>
          <w:noProof/>
          <w:sz w:val="56"/>
          <w:szCs w:val="56"/>
          <w:lang w:eastAsia="en-GB"/>
        </w:rPr>
        <w:drawing>
          <wp:anchor distT="0" distB="0" distL="114300" distR="114300" simplePos="0" relativeHeight="251659264" behindDoc="1" locked="0" layoutInCell="1" allowOverlap="1" wp14:anchorId="3A5251A4" wp14:editId="0312DF5E">
            <wp:simplePos x="0" y="0"/>
            <wp:positionH relativeFrom="column">
              <wp:posOffset>-69850</wp:posOffset>
            </wp:positionH>
            <wp:positionV relativeFrom="paragraph">
              <wp:posOffset>0</wp:posOffset>
            </wp:positionV>
            <wp:extent cx="3295650" cy="850900"/>
            <wp:effectExtent l="19050" t="0" r="0" b="0"/>
            <wp:wrapNone/>
            <wp:docPr id="5" name="Picture 6" descr="\\SERVER\shared\Devi's Folder\Devi's Letters\Thomp Logo's\Thompson's Al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shared\Devi's Folder\Devi's Letters\Thomp Logo's\Thompson's Alde.tif"/>
                    <pic:cNvPicPr>
                      <a:picLocks noChangeAspect="1" noChangeArrowheads="1"/>
                    </pic:cNvPicPr>
                  </pic:nvPicPr>
                  <pic:blipFill>
                    <a:blip r:embed="rId5" cstate="print"/>
                    <a:srcRect/>
                    <a:stretch>
                      <a:fillRect/>
                    </a:stretch>
                  </pic:blipFill>
                  <pic:spPr bwMode="auto">
                    <a:xfrm>
                      <a:off x="0" y="0"/>
                      <a:ext cx="3295650" cy="850900"/>
                    </a:xfrm>
                    <a:prstGeom prst="rect">
                      <a:avLst/>
                    </a:prstGeom>
                    <a:noFill/>
                    <a:ln w="9525">
                      <a:noFill/>
                      <a:miter lim="800000"/>
                      <a:headEnd/>
                      <a:tailEnd/>
                    </a:ln>
                  </pic:spPr>
                </pic:pic>
              </a:graphicData>
            </a:graphic>
          </wp:anchor>
        </w:drawing>
      </w:r>
    </w:p>
    <w:p w:rsidR="000C7C62" w:rsidRDefault="000C7C62" w:rsidP="000C7C62">
      <w:pPr>
        <w:spacing w:after="0"/>
        <w:rPr>
          <w:b/>
          <w:sz w:val="56"/>
          <w:szCs w:val="56"/>
        </w:rPr>
      </w:pPr>
    </w:p>
    <w:p w:rsidR="000C7C62" w:rsidRPr="00BE0C80" w:rsidRDefault="000C7C62" w:rsidP="000C7C62">
      <w:pPr>
        <w:spacing w:after="0"/>
        <w:rPr>
          <w:rFonts w:cstheme="minorHAnsi"/>
          <w:b/>
          <w:sz w:val="72"/>
          <w:szCs w:val="72"/>
        </w:rPr>
      </w:pPr>
      <w:r w:rsidRPr="00BE0C80">
        <w:rPr>
          <w:rFonts w:cstheme="minorHAnsi"/>
          <w:b/>
          <w:sz w:val="72"/>
          <w:szCs w:val="72"/>
        </w:rPr>
        <w:t>PRESS RELEASE</w:t>
      </w:r>
      <w:r w:rsidRPr="00BE0C80">
        <w:rPr>
          <w:rFonts w:cstheme="minorHAnsi"/>
          <w:b/>
          <w:sz w:val="72"/>
          <w:szCs w:val="72"/>
        </w:rPr>
        <w:tab/>
      </w:r>
      <w:r w:rsidRPr="00BE0C80">
        <w:rPr>
          <w:rFonts w:cstheme="minorHAnsi"/>
          <w:b/>
          <w:sz w:val="72"/>
          <w:szCs w:val="72"/>
        </w:rPr>
        <w:tab/>
      </w:r>
      <w:r w:rsidRPr="00BE0C80">
        <w:rPr>
          <w:rFonts w:cstheme="minorHAnsi"/>
          <w:b/>
          <w:sz w:val="72"/>
          <w:szCs w:val="72"/>
        </w:rPr>
        <w:tab/>
      </w:r>
      <w:r w:rsidRPr="00BE0C80">
        <w:rPr>
          <w:rFonts w:cstheme="minorHAnsi"/>
          <w:b/>
          <w:sz w:val="72"/>
          <w:szCs w:val="72"/>
        </w:rPr>
        <w:tab/>
      </w:r>
    </w:p>
    <w:p w:rsidR="000C7C62" w:rsidRPr="00977394" w:rsidRDefault="000C7C62" w:rsidP="000C7C62">
      <w:pPr>
        <w:spacing w:after="0"/>
        <w:rPr>
          <w:rFonts w:cstheme="minorHAnsi"/>
          <w:b/>
          <w:color w:val="0070C0"/>
          <w:sz w:val="44"/>
          <w:szCs w:val="44"/>
        </w:rPr>
      </w:pPr>
      <w:r w:rsidRPr="00977394">
        <w:rPr>
          <w:rFonts w:cstheme="minorHAnsi"/>
          <w:b/>
          <w:color w:val="0070C0"/>
          <w:sz w:val="44"/>
          <w:szCs w:val="44"/>
        </w:rPr>
        <w:t xml:space="preserve">Works by Carol Peace and </w:t>
      </w:r>
    </w:p>
    <w:p w:rsidR="000C7C62" w:rsidRPr="00977394" w:rsidRDefault="000C7C62" w:rsidP="000C7C62">
      <w:pPr>
        <w:spacing w:after="0"/>
        <w:rPr>
          <w:rFonts w:cstheme="minorHAnsi"/>
          <w:b/>
          <w:color w:val="0070C0"/>
          <w:sz w:val="44"/>
          <w:szCs w:val="44"/>
        </w:rPr>
      </w:pPr>
      <w:r w:rsidRPr="00977394">
        <w:rPr>
          <w:rFonts w:cstheme="minorHAnsi"/>
          <w:b/>
          <w:color w:val="0070C0"/>
          <w:sz w:val="44"/>
          <w:szCs w:val="44"/>
        </w:rPr>
        <w:t>Launch of new Sculpture</w:t>
      </w:r>
    </w:p>
    <w:p w:rsidR="000C7C62" w:rsidRPr="00977394" w:rsidRDefault="000C7C62" w:rsidP="000C7C62">
      <w:pPr>
        <w:spacing w:after="0"/>
        <w:rPr>
          <w:rFonts w:cstheme="minorHAnsi"/>
          <w:b/>
          <w:color w:val="0070C0"/>
          <w:sz w:val="44"/>
          <w:szCs w:val="44"/>
        </w:rPr>
      </w:pPr>
      <w:r w:rsidRPr="00977394">
        <w:rPr>
          <w:rFonts w:cstheme="minorHAnsi"/>
          <w:b/>
          <w:color w:val="0070C0"/>
          <w:sz w:val="44"/>
          <w:szCs w:val="44"/>
        </w:rPr>
        <w:t>Garden in Aldeburgh</w:t>
      </w:r>
    </w:p>
    <w:p w:rsidR="000C7C62" w:rsidRDefault="000C7C62" w:rsidP="000C7C62">
      <w:pPr>
        <w:spacing w:after="0"/>
        <w:rPr>
          <w:rFonts w:cstheme="minorHAnsi"/>
          <w:b/>
          <w:sz w:val="44"/>
          <w:szCs w:val="44"/>
        </w:rPr>
      </w:pPr>
      <w:r>
        <w:rPr>
          <w:rFonts w:cstheme="minorHAnsi"/>
          <w:b/>
          <w:sz w:val="44"/>
          <w:szCs w:val="44"/>
        </w:rPr>
        <w:t>29</w:t>
      </w:r>
      <w:r w:rsidRPr="000C7C62">
        <w:rPr>
          <w:rFonts w:cstheme="minorHAnsi"/>
          <w:b/>
          <w:sz w:val="44"/>
          <w:szCs w:val="44"/>
          <w:vertAlign w:val="superscript"/>
        </w:rPr>
        <w:t>th</w:t>
      </w:r>
      <w:r>
        <w:rPr>
          <w:rFonts w:cstheme="minorHAnsi"/>
          <w:b/>
          <w:sz w:val="44"/>
          <w:szCs w:val="44"/>
        </w:rPr>
        <w:t xml:space="preserve"> July 2023</w:t>
      </w:r>
    </w:p>
    <w:p w:rsidR="000C7C62" w:rsidRDefault="000C7C62" w:rsidP="000C7C62">
      <w:pPr>
        <w:spacing w:after="0"/>
        <w:rPr>
          <w:rFonts w:cstheme="minorHAnsi"/>
          <w:bCs/>
          <w:sz w:val="24"/>
          <w:szCs w:val="24"/>
        </w:rPr>
      </w:pPr>
    </w:p>
    <w:p w:rsidR="000C7C62" w:rsidRDefault="000C7C62" w:rsidP="000C7C62">
      <w:pPr>
        <w:spacing w:after="0"/>
        <w:rPr>
          <w:rFonts w:cstheme="minorHAnsi"/>
          <w:bCs/>
          <w:sz w:val="24"/>
          <w:szCs w:val="24"/>
        </w:rPr>
      </w:pPr>
    </w:p>
    <w:p w:rsidR="00ED3F00" w:rsidRDefault="000C7C62" w:rsidP="00ED3F00">
      <w:pPr>
        <w:spacing w:after="0"/>
        <w:jc w:val="both"/>
        <w:rPr>
          <w:rFonts w:ascii="Noto Sans" w:hAnsi="Noto Sans" w:cs="Noto Sans"/>
          <w:color w:val="7F7F7F"/>
          <w:sz w:val="21"/>
          <w:szCs w:val="21"/>
        </w:rPr>
      </w:pPr>
      <w:r>
        <w:rPr>
          <w:rFonts w:cstheme="minorHAnsi"/>
          <w:bCs/>
        </w:rPr>
        <w:t>Thompson’s Gallery, Aldeburgh are celebrating the opening of their new sculpture garden with a solo show by the sculptor Carol Peace.  This will be an opportunity to see her new work but also to see the fabulous new sculpture garden that has been created to show sculpture at its best out</w:t>
      </w:r>
      <w:r w:rsidR="00977394">
        <w:rPr>
          <w:rFonts w:cstheme="minorHAnsi"/>
          <w:bCs/>
        </w:rPr>
        <w:t>side</w:t>
      </w:r>
      <w:r>
        <w:rPr>
          <w:rFonts w:cstheme="minorHAnsi"/>
          <w:bCs/>
        </w:rPr>
        <w:t xml:space="preserve"> as well as in</w:t>
      </w:r>
      <w:r w:rsidR="00977394">
        <w:rPr>
          <w:rFonts w:cstheme="minorHAnsi"/>
          <w:bCs/>
        </w:rPr>
        <w:t>side</w:t>
      </w:r>
      <w:r>
        <w:rPr>
          <w:rFonts w:cstheme="minorHAnsi"/>
          <w:bCs/>
        </w:rPr>
        <w:t xml:space="preserve"> the gallery.  The sculpture garden has been </w:t>
      </w:r>
      <w:r w:rsidR="00977394">
        <w:rPr>
          <w:rFonts w:cstheme="minorHAnsi"/>
          <w:bCs/>
        </w:rPr>
        <w:t xml:space="preserve">carefully </w:t>
      </w:r>
      <w:r>
        <w:rPr>
          <w:rFonts w:cstheme="minorHAnsi"/>
          <w:bCs/>
        </w:rPr>
        <w:t xml:space="preserve">planned </w:t>
      </w:r>
      <w:r w:rsidR="00977394">
        <w:rPr>
          <w:rFonts w:cstheme="minorHAnsi"/>
          <w:bCs/>
        </w:rPr>
        <w:t xml:space="preserve">over </w:t>
      </w:r>
      <w:r>
        <w:rPr>
          <w:rFonts w:cstheme="minorHAnsi"/>
          <w:bCs/>
        </w:rPr>
        <w:t>the last year to show of</w:t>
      </w:r>
      <w:r w:rsidR="00977394">
        <w:rPr>
          <w:rFonts w:cstheme="minorHAnsi"/>
          <w:bCs/>
        </w:rPr>
        <w:t>f</w:t>
      </w:r>
      <w:r>
        <w:rPr>
          <w:rFonts w:cstheme="minorHAnsi"/>
          <w:bCs/>
        </w:rPr>
        <w:t xml:space="preserve"> the pieces at their best and </w:t>
      </w:r>
      <w:r w:rsidR="00977394">
        <w:rPr>
          <w:rFonts w:cstheme="minorHAnsi"/>
          <w:bCs/>
        </w:rPr>
        <w:t xml:space="preserve">we feel there is </w:t>
      </w:r>
      <w:r>
        <w:rPr>
          <w:rFonts w:cstheme="minorHAnsi"/>
          <w:bCs/>
        </w:rPr>
        <w:t xml:space="preserve">no better sculpture to </w:t>
      </w:r>
      <w:r w:rsidR="00977394">
        <w:rPr>
          <w:rFonts w:cstheme="minorHAnsi"/>
          <w:bCs/>
        </w:rPr>
        <w:t xml:space="preserve">show this </w:t>
      </w:r>
      <w:r>
        <w:rPr>
          <w:rFonts w:cstheme="minorHAnsi"/>
          <w:bCs/>
        </w:rPr>
        <w:t xml:space="preserve">than </w:t>
      </w:r>
      <w:r w:rsidR="00977394">
        <w:rPr>
          <w:rFonts w:cstheme="minorHAnsi"/>
          <w:bCs/>
        </w:rPr>
        <w:t xml:space="preserve">work by </w:t>
      </w:r>
      <w:r>
        <w:rPr>
          <w:rFonts w:cstheme="minorHAnsi"/>
          <w:bCs/>
        </w:rPr>
        <w:t>Carol Peace who we have been showing for many years now and whose ethereal piece</w:t>
      </w:r>
      <w:r w:rsidR="00253459">
        <w:rPr>
          <w:rFonts w:cstheme="minorHAnsi"/>
          <w:bCs/>
        </w:rPr>
        <w:t>s</w:t>
      </w:r>
      <w:r>
        <w:rPr>
          <w:rFonts w:cstheme="minorHAnsi"/>
          <w:bCs/>
        </w:rPr>
        <w:t xml:space="preserve"> often </w:t>
      </w:r>
      <w:r w:rsidR="00BD7011">
        <w:rPr>
          <w:rFonts w:cstheme="minorHAnsi"/>
          <w:bCs/>
        </w:rPr>
        <w:t>have</w:t>
      </w:r>
      <w:r>
        <w:rPr>
          <w:rFonts w:cstheme="minorHAnsi"/>
          <w:bCs/>
        </w:rPr>
        <w:t xml:space="preserve"> strong female representation </w:t>
      </w:r>
      <w:r w:rsidR="00253459">
        <w:rPr>
          <w:rFonts w:cstheme="minorHAnsi"/>
          <w:bCs/>
        </w:rPr>
        <w:t xml:space="preserve">and </w:t>
      </w:r>
      <w:r>
        <w:rPr>
          <w:rFonts w:cstheme="minorHAnsi"/>
          <w:bCs/>
        </w:rPr>
        <w:t>are incredibly popular with our clients.  They each carry a strong message of peace, serenity and love but also a sense of togetherness and strength.  Carol trained at</w:t>
      </w:r>
      <w:r w:rsidR="00ED3F00">
        <w:rPr>
          <w:rFonts w:cstheme="minorHAnsi"/>
          <w:bCs/>
        </w:rPr>
        <w:t xml:space="preserve"> Winchester School of Art </w:t>
      </w:r>
      <w:r>
        <w:rPr>
          <w:rFonts w:cstheme="minorHAnsi"/>
          <w:bCs/>
        </w:rPr>
        <w:t>and has forged a very successful career</w:t>
      </w:r>
      <w:r w:rsidR="00BD7011">
        <w:rPr>
          <w:rFonts w:cstheme="minorHAnsi"/>
          <w:bCs/>
        </w:rPr>
        <w:t xml:space="preserve"> ever since</w:t>
      </w:r>
      <w:r>
        <w:rPr>
          <w:rFonts w:cstheme="minorHAnsi"/>
          <w:bCs/>
        </w:rPr>
        <w:t>.  She is constantly challenging herself to come up with new ideas and techniques</w:t>
      </w:r>
      <w:r w:rsidR="00ED3F00">
        <w:rPr>
          <w:rFonts w:cstheme="minorHAnsi"/>
          <w:bCs/>
        </w:rPr>
        <w:t xml:space="preserve"> although she would state that she could not work without drawing; the process of drawing and the intuitive response is what she aims for in her work.  After graduating she set up the Bristol Sculpture Shed, later known as Spike Island, and following that moved t</w:t>
      </w:r>
      <w:r w:rsidR="00BD7011">
        <w:rPr>
          <w:rFonts w:cstheme="minorHAnsi"/>
          <w:bCs/>
        </w:rPr>
        <w:t>o</w:t>
      </w:r>
      <w:r w:rsidR="00ED3F00">
        <w:rPr>
          <w:rFonts w:cstheme="minorHAnsi"/>
          <w:bCs/>
        </w:rPr>
        <w:t xml:space="preserve"> her Paintworks studio in Bristol in 2004 and finally ending up in her studio on East London where she has been since 2019 whilst also hav</w:t>
      </w:r>
      <w:r w:rsidR="00165824">
        <w:rPr>
          <w:rFonts w:cstheme="minorHAnsi"/>
          <w:bCs/>
        </w:rPr>
        <w:t>ing</w:t>
      </w:r>
      <w:r w:rsidR="00ED3F00">
        <w:rPr>
          <w:rFonts w:cstheme="minorHAnsi"/>
          <w:bCs/>
        </w:rPr>
        <w:t xml:space="preserve"> a studio in Wales for larger pieces.  Her intensely personal work is shown and collected all over the UK, Europe, the Far East and the United States and her large scale work </w:t>
      </w:r>
      <w:r w:rsidR="000C4C99">
        <w:rPr>
          <w:rFonts w:cstheme="minorHAnsi"/>
          <w:bCs/>
        </w:rPr>
        <w:t>are</w:t>
      </w:r>
      <w:r w:rsidR="00ED3F00">
        <w:rPr>
          <w:rFonts w:cstheme="minorHAnsi"/>
          <w:bCs/>
        </w:rPr>
        <w:t xml:space="preserve"> on permanent show at Glyndebourne and in Ascot.  The sculptures a</w:t>
      </w:r>
      <w:r w:rsidR="00165824">
        <w:rPr>
          <w:rFonts w:cstheme="minorHAnsi"/>
          <w:bCs/>
        </w:rPr>
        <w:t>re</w:t>
      </w:r>
      <w:r w:rsidR="00ED3F00">
        <w:rPr>
          <w:rFonts w:cstheme="minorHAnsi"/>
          <w:bCs/>
        </w:rPr>
        <w:t xml:space="preserve"> made in clay and once finished they are cast into bronze.  “The work is about everyday life, in its minutia, the sheer fantastic-ness of it all, they are first of all real people”.</w:t>
      </w:r>
    </w:p>
    <w:p w:rsidR="000C7C62" w:rsidRDefault="000C7C62" w:rsidP="000C7C62">
      <w:pPr>
        <w:spacing w:after="0"/>
        <w:ind w:left="4320" w:firstLine="720"/>
        <w:jc w:val="both"/>
        <w:rPr>
          <w:rFonts w:ascii="Arial" w:hAnsi="Arial" w:cs="Arial"/>
          <w:sz w:val="16"/>
          <w:szCs w:val="16"/>
        </w:rPr>
      </w:pPr>
    </w:p>
    <w:p w:rsidR="000C7C62" w:rsidRDefault="00BD7011" w:rsidP="000C7C62">
      <w:pPr>
        <w:spacing w:after="0"/>
        <w:ind w:left="4320" w:firstLine="720"/>
        <w:jc w:val="both"/>
        <w:rPr>
          <w:rFonts w:ascii="Arial" w:hAnsi="Arial" w:cs="Arial"/>
          <w:sz w:val="16"/>
          <w:szCs w:val="16"/>
        </w:rPr>
      </w:pPr>
      <w:r>
        <w:rPr>
          <w:rFonts w:cstheme="minorHAnsi"/>
          <w:noProof/>
          <w:sz w:val="24"/>
          <w:szCs w:val="24"/>
          <w14:ligatures w14:val="standardContextual"/>
        </w:rPr>
        <w:drawing>
          <wp:anchor distT="0" distB="0" distL="114300" distR="114300" simplePos="0" relativeHeight="251662336" behindDoc="1" locked="0" layoutInCell="1" allowOverlap="1">
            <wp:simplePos x="0" y="0"/>
            <wp:positionH relativeFrom="column">
              <wp:posOffset>3165905</wp:posOffset>
            </wp:positionH>
            <wp:positionV relativeFrom="paragraph">
              <wp:posOffset>22225</wp:posOffset>
            </wp:positionV>
            <wp:extent cx="3283974" cy="2189422"/>
            <wp:effectExtent l="0" t="0" r="5715" b="0"/>
            <wp:wrapNone/>
            <wp:docPr id="1052839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39749" name="Picture 105283974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3974" cy="2189422"/>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14:ligatures w14:val="standardContextual"/>
        </w:rPr>
        <w:drawing>
          <wp:anchor distT="0" distB="0" distL="114300" distR="114300" simplePos="0" relativeHeight="251661312" behindDoc="1" locked="0" layoutInCell="1" allowOverlap="1">
            <wp:simplePos x="0" y="0"/>
            <wp:positionH relativeFrom="column">
              <wp:posOffset>49284</wp:posOffset>
            </wp:positionH>
            <wp:positionV relativeFrom="paragraph">
              <wp:posOffset>38448</wp:posOffset>
            </wp:positionV>
            <wp:extent cx="2086241" cy="2086241"/>
            <wp:effectExtent l="0" t="0" r="0" b="0"/>
            <wp:wrapNone/>
            <wp:docPr id="420677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77453" name="Picture 4206774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6241" cy="2086241"/>
                    </a:xfrm>
                    <a:prstGeom prst="rect">
                      <a:avLst/>
                    </a:prstGeom>
                  </pic:spPr>
                </pic:pic>
              </a:graphicData>
            </a:graphic>
            <wp14:sizeRelH relativeFrom="page">
              <wp14:pctWidth>0</wp14:pctWidth>
            </wp14:sizeRelH>
            <wp14:sizeRelV relativeFrom="page">
              <wp14:pctHeight>0</wp14:pctHeight>
            </wp14:sizeRelV>
          </wp:anchor>
        </w:drawing>
      </w:r>
    </w:p>
    <w:p w:rsidR="000C7C62" w:rsidRDefault="000C7C62" w:rsidP="000C7C62">
      <w:pPr>
        <w:spacing w:after="0"/>
        <w:ind w:left="4320" w:firstLine="720"/>
        <w:jc w:val="both"/>
        <w:rPr>
          <w:rFonts w:ascii="Arial" w:hAnsi="Arial" w:cs="Arial"/>
          <w:sz w:val="16"/>
          <w:szCs w:val="16"/>
        </w:rPr>
      </w:pPr>
    </w:p>
    <w:p w:rsidR="000C7C62" w:rsidRDefault="000C7C62" w:rsidP="000C7C62">
      <w:pPr>
        <w:spacing w:after="0"/>
        <w:ind w:left="4320" w:firstLine="720"/>
        <w:jc w:val="both"/>
        <w:rPr>
          <w:rFonts w:ascii="Arial" w:hAnsi="Arial" w:cs="Arial"/>
        </w:rPr>
      </w:pPr>
      <w:r>
        <w:rPr>
          <w:rFonts w:ascii="Arial" w:hAnsi="Arial" w:cs="Arial"/>
          <w:sz w:val="16"/>
          <w:szCs w:val="16"/>
        </w:rPr>
        <w:t xml:space="preserve">    </w:t>
      </w:r>
    </w:p>
    <w:p w:rsidR="000C7C62" w:rsidRDefault="000C7C62" w:rsidP="000C7C62">
      <w:pPr>
        <w:spacing w:after="0" w:line="240" w:lineRule="auto"/>
        <w:jc w:val="both"/>
        <w:rPr>
          <w:rFonts w:cstheme="minorHAnsi"/>
          <w:sz w:val="20"/>
          <w:szCs w:val="20"/>
        </w:rPr>
      </w:pPr>
    </w:p>
    <w:p w:rsidR="000C7C62" w:rsidRDefault="000C7C62" w:rsidP="000C7C62">
      <w:pPr>
        <w:spacing w:after="0" w:line="240" w:lineRule="auto"/>
        <w:rPr>
          <w:rFonts w:cstheme="minorHAnsi"/>
          <w:sz w:val="24"/>
          <w:szCs w:val="24"/>
        </w:rPr>
      </w:pPr>
    </w:p>
    <w:p w:rsidR="000C7C62" w:rsidRDefault="000C7C62" w:rsidP="000C7C62">
      <w:pPr>
        <w:spacing w:after="0" w:line="240" w:lineRule="auto"/>
        <w:jc w:val="both"/>
        <w:rPr>
          <w:rFonts w:cstheme="minorHAnsi"/>
          <w:sz w:val="24"/>
          <w:szCs w:val="24"/>
        </w:rPr>
      </w:pPr>
    </w:p>
    <w:p w:rsidR="000C7C62" w:rsidRDefault="000C7C62" w:rsidP="000C7C62">
      <w:pPr>
        <w:spacing w:after="0" w:line="240" w:lineRule="auto"/>
        <w:jc w:val="both"/>
        <w:rPr>
          <w:rFonts w:ascii="Times New Roman" w:hAnsi="Times New Roman" w:cs="Times New Roman"/>
          <w:sz w:val="20"/>
          <w:szCs w:val="20"/>
        </w:rPr>
      </w:pPr>
    </w:p>
    <w:p w:rsidR="000C7C62" w:rsidRDefault="000C7C62" w:rsidP="000C7C62">
      <w:pPr>
        <w:spacing w:after="0" w:line="240" w:lineRule="auto"/>
        <w:jc w:val="both"/>
        <w:rPr>
          <w:rFonts w:ascii="Times New Roman" w:hAnsi="Times New Roman" w:cs="Times New Roman"/>
          <w:sz w:val="20"/>
          <w:szCs w:val="20"/>
        </w:rPr>
      </w:pPr>
    </w:p>
    <w:p w:rsidR="000C7C62" w:rsidRDefault="000C7C62" w:rsidP="000C7C62">
      <w:pPr>
        <w:spacing w:after="0" w:line="240" w:lineRule="auto"/>
        <w:jc w:val="both"/>
        <w:rPr>
          <w:rFonts w:ascii="Times New Roman" w:hAnsi="Times New Roman" w:cs="Times New Roman"/>
          <w:sz w:val="20"/>
          <w:szCs w:val="20"/>
        </w:rPr>
      </w:pPr>
    </w:p>
    <w:p w:rsidR="000C7C62" w:rsidRDefault="000C7C62" w:rsidP="000C7C62">
      <w:pPr>
        <w:spacing w:after="0" w:line="240" w:lineRule="auto"/>
        <w:jc w:val="both"/>
        <w:rPr>
          <w:rFonts w:ascii="Times New Roman" w:hAnsi="Times New Roman" w:cs="Times New Roman"/>
          <w:sz w:val="20"/>
          <w:szCs w:val="20"/>
        </w:rPr>
      </w:pPr>
    </w:p>
    <w:p w:rsidR="000C7C62" w:rsidRPr="003F0F46" w:rsidRDefault="000C7C62" w:rsidP="000C7C62">
      <w:pPr>
        <w:spacing w:after="0" w:line="240" w:lineRule="auto"/>
        <w:jc w:val="both"/>
        <w:rPr>
          <w:rFonts w:ascii="Times New Roman" w:hAnsi="Times New Roman" w:cs="Times New Roman"/>
          <w:sz w:val="20"/>
          <w:szCs w:val="20"/>
        </w:rPr>
      </w:pPr>
    </w:p>
    <w:p w:rsidR="000C7C62" w:rsidRPr="003F0F46" w:rsidRDefault="000C7C62" w:rsidP="000C7C62">
      <w:pPr>
        <w:jc w:val="both"/>
        <w:rPr>
          <w:rFonts w:ascii="Times New Roman" w:hAnsi="Times New Roman" w:cs="Times New Roman"/>
          <w:sz w:val="20"/>
          <w:szCs w:val="20"/>
        </w:rPr>
      </w:pPr>
    </w:p>
    <w:p w:rsidR="000C7C62" w:rsidRDefault="000C7C62" w:rsidP="000C7C62">
      <w:pPr>
        <w:spacing w:line="240" w:lineRule="auto"/>
        <w:rPr>
          <w:rFonts w:cstheme="minorHAnsi"/>
          <w:sz w:val="20"/>
          <w:szCs w:val="20"/>
        </w:rPr>
      </w:pPr>
    </w:p>
    <w:p w:rsidR="000C7C62" w:rsidRPr="00ED3F00" w:rsidRDefault="000C7C62" w:rsidP="00ED3F00">
      <w:pPr>
        <w:spacing w:line="240" w:lineRule="auto"/>
        <w:rPr>
          <w:rFonts w:cstheme="minorHAnsi"/>
          <w:color w:val="0563C1" w:themeColor="hyperlink"/>
          <w:sz w:val="20"/>
          <w:szCs w:val="20"/>
          <w:u w:val="single"/>
        </w:rPr>
      </w:pPr>
      <w:r w:rsidRPr="00294B0C">
        <w:rPr>
          <w:rFonts w:cstheme="minorHAnsi"/>
          <w:sz w:val="20"/>
          <w:szCs w:val="20"/>
        </w:rPr>
        <w:t>For further information or to request higher resolution images please contact:  Camilla McCausland, Thompson’s Gallery, 175 High Street, Al</w:t>
      </w:r>
      <w:r>
        <w:rPr>
          <w:rFonts w:cstheme="minorHAnsi"/>
          <w:sz w:val="20"/>
          <w:szCs w:val="20"/>
        </w:rPr>
        <w:t>de</w:t>
      </w:r>
      <w:r w:rsidRPr="00294B0C">
        <w:rPr>
          <w:rFonts w:cstheme="minorHAnsi"/>
          <w:sz w:val="20"/>
          <w:szCs w:val="20"/>
        </w:rPr>
        <w:t xml:space="preserve">burgh, Suffolk, IP15 5AN Tel. 01728 </w:t>
      </w:r>
      <w:proofErr w:type="gramStart"/>
      <w:r w:rsidRPr="00294B0C">
        <w:rPr>
          <w:rFonts w:cstheme="minorHAnsi"/>
          <w:sz w:val="20"/>
          <w:szCs w:val="20"/>
        </w:rPr>
        <w:t>453743  email</w:t>
      </w:r>
      <w:proofErr w:type="gramEnd"/>
      <w:r w:rsidRPr="00294B0C">
        <w:rPr>
          <w:rFonts w:cstheme="minorHAnsi"/>
          <w:sz w:val="20"/>
          <w:szCs w:val="20"/>
        </w:rPr>
        <w:t xml:space="preserve">. </w:t>
      </w:r>
      <w:hyperlink r:id="rId8" w:history="1">
        <w:r w:rsidRPr="00294B0C">
          <w:rPr>
            <w:rStyle w:val="Hyperlink"/>
            <w:rFonts w:cstheme="minorHAnsi"/>
            <w:sz w:val="20"/>
            <w:szCs w:val="20"/>
          </w:rPr>
          <w:t>camilla@thompsonsongallery.co.uk</w:t>
        </w:r>
      </w:hyperlink>
    </w:p>
    <w:sectPr w:rsidR="000C7C62" w:rsidRPr="00ED3F00">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C62"/>
    <w:rsid w:val="000C4C99"/>
    <w:rsid w:val="000C7C62"/>
    <w:rsid w:val="00165824"/>
    <w:rsid w:val="00253459"/>
    <w:rsid w:val="00977394"/>
    <w:rsid w:val="009D172D"/>
    <w:rsid w:val="00BD7011"/>
    <w:rsid w:val="00ED3F00"/>
    <w:rsid w:val="00F84D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20D45"/>
  <w15:chartTrackingRefBased/>
  <w15:docId w15:val="{61B75626-6463-B54A-971C-3A9F3A391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C62"/>
    <w:pPr>
      <w:spacing w:after="200" w:line="276"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7C62"/>
    <w:rPr>
      <w:color w:val="0563C1" w:themeColor="hyperlink"/>
      <w:u w:val="single"/>
    </w:rPr>
  </w:style>
  <w:style w:type="paragraph" w:styleId="NormalWeb">
    <w:name w:val="Normal (Web)"/>
    <w:basedOn w:val="Normal"/>
    <w:uiPriority w:val="99"/>
    <w:semiHidden/>
    <w:unhideWhenUsed/>
    <w:rsid w:val="00ED3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D3F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497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illa@thompsonsongallery.co.uk"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326</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 Singh</dc:creator>
  <cp:keywords/>
  <dc:description/>
  <cp:lastModifiedBy>Devi Singh</cp:lastModifiedBy>
  <cp:revision>8</cp:revision>
  <dcterms:created xsi:type="dcterms:W3CDTF">2023-05-22T10:39:00Z</dcterms:created>
  <dcterms:modified xsi:type="dcterms:W3CDTF">2023-06-30T09:51:00Z</dcterms:modified>
</cp:coreProperties>
</file>