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8FAC" w14:textId="6639F898" w:rsidR="00A10AC4" w:rsidRDefault="008A2CC5" w:rsidP="00A10AC4">
      <w:pPr>
        <w:spacing w:after="0" w:line="240" w:lineRule="auto"/>
        <w:rPr>
          <w:b/>
          <w:sz w:val="56"/>
          <w:szCs w:val="56"/>
        </w:rPr>
      </w:pPr>
      <w:r w:rsidRPr="008A2CC5">
        <w:rPr>
          <w:b/>
          <w:noProof/>
          <w:sz w:val="56"/>
          <w:szCs w:val="56"/>
        </w:rPr>
        <w:drawing>
          <wp:anchor distT="0" distB="0" distL="114300" distR="114300" simplePos="0" relativeHeight="251664384" behindDoc="1" locked="0" layoutInCell="1" allowOverlap="1" wp14:anchorId="05B23412" wp14:editId="404D3B05">
            <wp:simplePos x="0" y="0"/>
            <wp:positionH relativeFrom="column">
              <wp:posOffset>3283749</wp:posOffset>
            </wp:positionH>
            <wp:positionV relativeFrom="paragraph">
              <wp:posOffset>98425</wp:posOffset>
            </wp:positionV>
            <wp:extent cx="3337196" cy="2625213"/>
            <wp:effectExtent l="0" t="0" r="3175" b="3810"/>
            <wp:wrapNone/>
            <wp:docPr id="143679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586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37196" cy="2625213"/>
                    </a:xfrm>
                    <a:prstGeom prst="rect">
                      <a:avLst/>
                    </a:prstGeom>
                  </pic:spPr>
                </pic:pic>
              </a:graphicData>
            </a:graphic>
            <wp14:sizeRelH relativeFrom="page">
              <wp14:pctWidth>0</wp14:pctWidth>
            </wp14:sizeRelH>
            <wp14:sizeRelV relativeFrom="page">
              <wp14:pctHeight>0</wp14:pctHeight>
            </wp14:sizeRelV>
          </wp:anchor>
        </w:drawing>
      </w:r>
      <w:r w:rsidR="00A10AC4">
        <w:rPr>
          <w:b/>
          <w:noProof/>
          <w:sz w:val="56"/>
          <w:szCs w:val="56"/>
          <w:lang w:eastAsia="en-GB"/>
        </w:rPr>
        <w:drawing>
          <wp:anchor distT="0" distB="0" distL="114300" distR="114300" simplePos="0" relativeHeight="251659264" behindDoc="1" locked="0" layoutInCell="1" allowOverlap="1" wp14:anchorId="6662FA4C" wp14:editId="3264F388">
            <wp:simplePos x="0" y="0"/>
            <wp:positionH relativeFrom="column">
              <wp:posOffset>-69850</wp:posOffset>
            </wp:positionH>
            <wp:positionV relativeFrom="paragraph">
              <wp:posOffset>0</wp:posOffset>
            </wp:positionV>
            <wp:extent cx="3295650" cy="850900"/>
            <wp:effectExtent l="19050" t="0" r="0" b="0"/>
            <wp:wrapNone/>
            <wp:docPr id="5" name="Picture 6" descr="\\SERVER\shared\Devi's Folder\Devi's Letters\Thomp Logo's\Thompson's Al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ed\Devi's Folder\Devi's Letters\Thomp Logo's\Thompson's Alde.tif"/>
                    <pic:cNvPicPr>
                      <a:picLocks noChangeAspect="1" noChangeArrowheads="1"/>
                    </pic:cNvPicPr>
                  </pic:nvPicPr>
                  <pic:blipFill>
                    <a:blip r:embed="rId5" cstate="print"/>
                    <a:srcRect/>
                    <a:stretch>
                      <a:fillRect/>
                    </a:stretch>
                  </pic:blipFill>
                  <pic:spPr bwMode="auto">
                    <a:xfrm>
                      <a:off x="0" y="0"/>
                      <a:ext cx="3295650" cy="850900"/>
                    </a:xfrm>
                    <a:prstGeom prst="rect">
                      <a:avLst/>
                    </a:prstGeom>
                    <a:noFill/>
                    <a:ln w="9525">
                      <a:noFill/>
                      <a:miter lim="800000"/>
                      <a:headEnd/>
                      <a:tailEnd/>
                    </a:ln>
                  </pic:spPr>
                </pic:pic>
              </a:graphicData>
            </a:graphic>
          </wp:anchor>
        </w:drawing>
      </w:r>
    </w:p>
    <w:p w14:paraId="39F57C9F" w14:textId="5ABC114B" w:rsidR="00A10AC4" w:rsidRDefault="00A10AC4" w:rsidP="00A10AC4">
      <w:pPr>
        <w:spacing w:after="0"/>
        <w:rPr>
          <w:b/>
          <w:sz w:val="56"/>
          <w:szCs w:val="56"/>
        </w:rPr>
      </w:pPr>
    </w:p>
    <w:p w14:paraId="19BAB003" w14:textId="5269D54E" w:rsidR="00A10AC4" w:rsidRPr="00BE0C80" w:rsidRDefault="00A10AC4" w:rsidP="00A10AC4">
      <w:pPr>
        <w:spacing w:after="0"/>
        <w:rPr>
          <w:rFonts w:cstheme="minorHAnsi"/>
          <w:b/>
          <w:sz w:val="72"/>
          <w:szCs w:val="72"/>
        </w:rPr>
      </w:pPr>
      <w:r w:rsidRPr="00BE0C80">
        <w:rPr>
          <w:rFonts w:cstheme="minorHAnsi"/>
          <w:b/>
          <w:sz w:val="72"/>
          <w:szCs w:val="72"/>
        </w:rPr>
        <w:t>PRESS RELEASE</w:t>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p>
    <w:p w14:paraId="29FF2B2C" w14:textId="21CF3A12" w:rsidR="00A10AC4" w:rsidRDefault="00A10AC4" w:rsidP="00A10AC4">
      <w:pPr>
        <w:spacing w:after="0"/>
        <w:rPr>
          <w:rFonts w:cstheme="minorHAnsi"/>
          <w:b/>
          <w:sz w:val="44"/>
          <w:szCs w:val="44"/>
        </w:rPr>
      </w:pPr>
      <w:r>
        <w:rPr>
          <w:rFonts w:cstheme="minorHAnsi"/>
          <w:b/>
          <w:sz w:val="44"/>
          <w:szCs w:val="44"/>
        </w:rPr>
        <w:t>PAUL WRIGHT</w:t>
      </w:r>
    </w:p>
    <w:p w14:paraId="1A78557A" w14:textId="2850E879" w:rsidR="00A10AC4" w:rsidRDefault="00A10AC4" w:rsidP="00A10AC4">
      <w:pPr>
        <w:spacing w:after="0"/>
        <w:rPr>
          <w:rFonts w:cstheme="minorHAnsi"/>
          <w:b/>
          <w:sz w:val="44"/>
          <w:szCs w:val="44"/>
        </w:rPr>
      </w:pPr>
      <w:r>
        <w:rPr>
          <w:rFonts w:cstheme="minorHAnsi"/>
          <w:b/>
          <w:sz w:val="44"/>
          <w:szCs w:val="44"/>
        </w:rPr>
        <w:t>A Milestone</w:t>
      </w:r>
    </w:p>
    <w:p w14:paraId="62471C31" w14:textId="5F739FB4" w:rsidR="00A10AC4" w:rsidRDefault="00A10AC4" w:rsidP="00A10AC4">
      <w:pPr>
        <w:spacing w:after="0"/>
        <w:rPr>
          <w:rFonts w:cstheme="minorHAnsi"/>
          <w:b/>
          <w:sz w:val="44"/>
          <w:szCs w:val="44"/>
        </w:rPr>
      </w:pPr>
      <w:r>
        <w:rPr>
          <w:rFonts w:cstheme="minorHAnsi"/>
          <w:b/>
          <w:sz w:val="44"/>
          <w:szCs w:val="44"/>
        </w:rPr>
        <w:t>Opens 8</w:t>
      </w:r>
      <w:r w:rsidRPr="00A10AC4">
        <w:rPr>
          <w:rFonts w:cstheme="minorHAnsi"/>
          <w:b/>
          <w:sz w:val="44"/>
          <w:szCs w:val="44"/>
          <w:vertAlign w:val="superscript"/>
        </w:rPr>
        <w:t>th</w:t>
      </w:r>
      <w:r>
        <w:rPr>
          <w:rFonts w:cstheme="minorHAnsi"/>
          <w:b/>
          <w:sz w:val="44"/>
          <w:szCs w:val="44"/>
        </w:rPr>
        <w:t xml:space="preserve"> July 2023</w:t>
      </w:r>
    </w:p>
    <w:p w14:paraId="5D116C8D" w14:textId="09076186" w:rsidR="00A10AC4" w:rsidRDefault="00A10AC4" w:rsidP="00A10AC4">
      <w:pPr>
        <w:spacing w:after="0"/>
        <w:rPr>
          <w:rFonts w:cstheme="minorHAnsi"/>
          <w:bCs/>
          <w:sz w:val="24"/>
          <w:szCs w:val="24"/>
        </w:rPr>
      </w:pPr>
    </w:p>
    <w:p w14:paraId="1AD1F5AB" w14:textId="727AB669" w:rsidR="00C96633" w:rsidRDefault="00A10AC4" w:rsidP="00A10AC4">
      <w:pPr>
        <w:spacing w:after="0"/>
        <w:jc w:val="both"/>
        <w:rPr>
          <w:rFonts w:cstheme="minorHAnsi"/>
          <w:bCs/>
        </w:rPr>
      </w:pPr>
      <w:r w:rsidRPr="00754182">
        <w:rPr>
          <w:rFonts w:cstheme="minorHAnsi"/>
          <w:bCs/>
        </w:rPr>
        <w:t xml:space="preserve">Thompson’s Gallery, Aldeburgh will be holding </w:t>
      </w:r>
      <w:r w:rsidR="00B5273E">
        <w:rPr>
          <w:rFonts w:cstheme="minorHAnsi"/>
          <w:bCs/>
        </w:rPr>
        <w:t xml:space="preserve">a </w:t>
      </w:r>
      <w:r w:rsidRPr="00754182">
        <w:rPr>
          <w:rFonts w:cstheme="minorHAnsi"/>
          <w:bCs/>
        </w:rPr>
        <w:t>solo exhibition by</w:t>
      </w:r>
      <w:r>
        <w:rPr>
          <w:rFonts w:cstheme="minorHAnsi"/>
          <w:bCs/>
        </w:rPr>
        <w:t xml:space="preserve"> </w:t>
      </w:r>
      <w:r w:rsidR="00B5273E">
        <w:rPr>
          <w:rFonts w:cstheme="minorHAnsi"/>
          <w:bCs/>
        </w:rPr>
        <w:t xml:space="preserve">the hugely talented artist </w:t>
      </w:r>
      <w:r w:rsidRPr="00754182">
        <w:rPr>
          <w:rFonts w:cstheme="minorHAnsi"/>
          <w:bCs/>
        </w:rPr>
        <w:t>Paul Wright</w:t>
      </w:r>
      <w:r>
        <w:rPr>
          <w:rFonts w:cstheme="minorHAnsi"/>
          <w:bCs/>
        </w:rPr>
        <w:t xml:space="preserve">. His </w:t>
      </w:r>
      <w:r w:rsidRPr="00754182">
        <w:rPr>
          <w:rFonts w:cstheme="minorHAnsi"/>
          <w:bCs/>
        </w:rPr>
        <w:t>bold and strong brushstrokes</w:t>
      </w:r>
      <w:r>
        <w:rPr>
          <w:rFonts w:cstheme="minorHAnsi"/>
          <w:bCs/>
        </w:rPr>
        <w:t xml:space="preserve"> </w:t>
      </w:r>
      <w:proofErr w:type="gramStart"/>
      <w:r>
        <w:rPr>
          <w:rFonts w:cstheme="minorHAnsi"/>
          <w:bCs/>
        </w:rPr>
        <w:t>invites</w:t>
      </w:r>
      <w:proofErr w:type="gramEnd"/>
      <w:r>
        <w:rPr>
          <w:rFonts w:cstheme="minorHAnsi"/>
          <w:bCs/>
        </w:rPr>
        <w:t xml:space="preserve"> an element of freedom and his work is </w:t>
      </w:r>
      <w:proofErr w:type="spellStart"/>
      <w:r>
        <w:rPr>
          <w:rFonts w:cstheme="minorHAnsi"/>
          <w:bCs/>
        </w:rPr>
        <w:t>uplifiting</w:t>
      </w:r>
      <w:proofErr w:type="spellEnd"/>
      <w:r>
        <w:rPr>
          <w:rFonts w:cstheme="minorHAnsi"/>
          <w:bCs/>
        </w:rPr>
        <w:t xml:space="preserve"> and liberating.  He is a hugely talented painter and uses </w:t>
      </w:r>
      <w:r w:rsidR="00C96633">
        <w:rPr>
          <w:rFonts w:cstheme="minorHAnsi"/>
          <w:bCs/>
        </w:rPr>
        <w:t xml:space="preserve">every day scenes and objects </w:t>
      </w:r>
      <w:r>
        <w:rPr>
          <w:rFonts w:cstheme="minorHAnsi"/>
          <w:bCs/>
        </w:rPr>
        <w:t>as inspiration</w:t>
      </w:r>
      <w:r w:rsidR="00C96633">
        <w:rPr>
          <w:rFonts w:cstheme="minorHAnsi"/>
          <w:bCs/>
        </w:rPr>
        <w:t xml:space="preserve">. </w:t>
      </w:r>
      <w:r w:rsidRPr="00754182">
        <w:rPr>
          <w:rFonts w:cstheme="minorHAnsi"/>
          <w:bCs/>
        </w:rPr>
        <w:t xml:space="preserve">  </w:t>
      </w:r>
      <w:r>
        <w:rPr>
          <w:rFonts w:cstheme="minorHAnsi"/>
          <w:bCs/>
        </w:rPr>
        <w:t>His preferred medium to work in is oil and he uses this lavishly on the canvases using bold colours to portray his chosen composition, some figurative and some bordering on the semi abstract but all with the easily recognisable thick brush strokes he cleverly crafts to achieve what he set</w:t>
      </w:r>
      <w:r w:rsidR="00630850">
        <w:rPr>
          <w:rFonts w:cstheme="minorHAnsi"/>
          <w:bCs/>
        </w:rPr>
        <w:t>s</w:t>
      </w:r>
      <w:r>
        <w:rPr>
          <w:rFonts w:cstheme="minorHAnsi"/>
          <w:bCs/>
        </w:rPr>
        <w:t xml:space="preserve"> out to do</w:t>
      </w:r>
      <w:r w:rsidR="00205BDA">
        <w:rPr>
          <w:rFonts w:cstheme="minorHAnsi"/>
          <w:bCs/>
        </w:rPr>
        <w:t xml:space="preserve">.  He has been shortlisted </w:t>
      </w:r>
      <w:r w:rsidR="00C96633">
        <w:rPr>
          <w:rFonts w:cstheme="minorHAnsi"/>
          <w:bCs/>
        </w:rPr>
        <w:t>twice for the National Portrait Gallery BP Award in 2006 and 2015</w:t>
      </w:r>
      <w:r w:rsidR="00205BDA">
        <w:rPr>
          <w:rFonts w:cstheme="minorHAnsi"/>
          <w:bCs/>
        </w:rPr>
        <w:t xml:space="preserve"> and combines his highly observational portraits with thoughtful landscapes and interiors.</w:t>
      </w:r>
      <w:r w:rsidR="003B28B1">
        <w:rPr>
          <w:rFonts w:cstheme="minorHAnsi"/>
          <w:bCs/>
        </w:rPr>
        <w:t xml:space="preserve">  </w:t>
      </w:r>
    </w:p>
    <w:p w14:paraId="620B4AE5" w14:textId="77777777" w:rsidR="003B28B1" w:rsidRDefault="003B28B1" w:rsidP="00A10AC4">
      <w:pPr>
        <w:spacing w:after="0"/>
        <w:jc w:val="both"/>
        <w:rPr>
          <w:rFonts w:cstheme="minorHAnsi"/>
          <w:bCs/>
        </w:rPr>
      </w:pPr>
    </w:p>
    <w:p w14:paraId="04B53F31" w14:textId="46D10C4B" w:rsidR="003B28B1" w:rsidRDefault="003B28B1" w:rsidP="00A10AC4">
      <w:pPr>
        <w:spacing w:after="0"/>
        <w:jc w:val="both"/>
        <w:rPr>
          <w:rFonts w:cstheme="minorHAnsi"/>
          <w:bCs/>
        </w:rPr>
      </w:pPr>
      <w:r>
        <w:rPr>
          <w:rFonts w:cstheme="minorHAnsi"/>
          <w:bCs/>
        </w:rPr>
        <w:t xml:space="preserve">“For the first time in many years I have had the opportunity to develop a body of work over a period of time that has allowed me to show the full range of my artistic interests over the last two decades.  This exhibition of new unseen paintings also arrives to coincide with </w:t>
      </w:r>
      <w:r w:rsidR="00B5273E">
        <w:rPr>
          <w:rFonts w:cstheme="minorHAnsi"/>
          <w:bCs/>
        </w:rPr>
        <w:t>my</w:t>
      </w:r>
      <w:r>
        <w:rPr>
          <w:rFonts w:cstheme="minorHAnsi"/>
          <w:bCs/>
        </w:rPr>
        <w:t xml:space="preserve"> 50</w:t>
      </w:r>
      <w:r w:rsidRPr="003B28B1">
        <w:rPr>
          <w:rFonts w:cstheme="minorHAnsi"/>
          <w:bCs/>
          <w:vertAlign w:val="superscript"/>
        </w:rPr>
        <w:t>th</w:t>
      </w:r>
      <w:r>
        <w:rPr>
          <w:rFonts w:cstheme="minorHAnsi"/>
          <w:bCs/>
        </w:rPr>
        <w:t xml:space="preserve"> birthday and nearly 20 years of exhibit</w:t>
      </w:r>
      <w:r w:rsidR="00B5273E">
        <w:rPr>
          <w:rFonts w:cstheme="minorHAnsi"/>
          <w:bCs/>
        </w:rPr>
        <w:t>ing</w:t>
      </w:r>
      <w:r>
        <w:rPr>
          <w:rFonts w:cstheme="minorHAnsi"/>
          <w:bCs/>
        </w:rPr>
        <w:t xml:space="preserve"> with Thompson’s Gallery both in London and Aldeburgh.  At this point in my career, it is obvious to me that I place each of the subjects of my work so that I can better test my technique and skills of interpretation</w:t>
      </w:r>
      <w:r w:rsidR="00EB15CF">
        <w:rPr>
          <w:rFonts w:cstheme="minorHAnsi"/>
          <w:bCs/>
        </w:rPr>
        <w:t xml:space="preserve">.  </w:t>
      </w:r>
      <w:r w:rsidR="00654F8F">
        <w:rPr>
          <w:rFonts w:cstheme="minorHAnsi"/>
          <w:bCs/>
        </w:rPr>
        <w:t xml:space="preserve">Revisiting older subjects such as shoes and chairs has also illustrated the development that my technique has undergone alongside the methods in which I can best convey these subjects.  The subjects often relate to activities in my world, the series of swimmers are a direct result of sitting next to pools watching my daughter May swim for her club and likewise the dancers came about because of May’s interest in dance and watching the annual dance </w:t>
      </w:r>
      <w:r w:rsidR="00743766">
        <w:rPr>
          <w:rFonts w:cstheme="minorHAnsi"/>
          <w:bCs/>
        </w:rPr>
        <w:t xml:space="preserve">school shows that include ballet and tap. </w:t>
      </w:r>
      <w:r w:rsidR="008A2CC5">
        <w:rPr>
          <w:rFonts w:cstheme="minorHAnsi"/>
          <w:bCs/>
        </w:rPr>
        <w:t xml:space="preserve"> </w:t>
      </w:r>
      <w:r w:rsidR="00743766">
        <w:rPr>
          <w:rFonts w:cstheme="minorHAnsi"/>
          <w:bCs/>
        </w:rPr>
        <w:t>Physically the paintings are now made from layers of paint</w:t>
      </w:r>
      <w:r w:rsidR="00B5273E">
        <w:rPr>
          <w:rFonts w:cstheme="minorHAnsi"/>
          <w:bCs/>
        </w:rPr>
        <w:t>,</w:t>
      </w:r>
      <w:r w:rsidR="00743766">
        <w:rPr>
          <w:rFonts w:cstheme="minorHAnsi"/>
          <w:bCs/>
        </w:rPr>
        <w:t xml:space="preserve"> often transparent oil paint and then move towards more thickly applied areas.  Vibrant colour and an expressive use of mark making has been an ever present in my work and continues to give the subject energy and presence in this collection.”</w:t>
      </w:r>
    </w:p>
    <w:p w14:paraId="272A8828" w14:textId="56381FDD" w:rsidR="00A10AC4" w:rsidRPr="00754182" w:rsidRDefault="005F378A" w:rsidP="00A10AC4">
      <w:pPr>
        <w:spacing w:after="0"/>
        <w:jc w:val="both"/>
        <w:rPr>
          <w:rFonts w:cstheme="minorHAnsi"/>
          <w:bCs/>
        </w:rPr>
      </w:pPr>
      <w:r w:rsidRPr="008A2CC5">
        <w:rPr>
          <w:rFonts w:ascii="Arial" w:hAnsi="Arial" w:cs="Arial"/>
          <w:noProof/>
          <w:sz w:val="16"/>
          <w:szCs w:val="16"/>
        </w:rPr>
        <w:drawing>
          <wp:anchor distT="0" distB="0" distL="114300" distR="114300" simplePos="0" relativeHeight="251662336" behindDoc="1" locked="0" layoutInCell="1" allowOverlap="1" wp14:anchorId="6D5382B4" wp14:editId="1877FC74">
            <wp:simplePos x="0" y="0"/>
            <wp:positionH relativeFrom="column">
              <wp:posOffset>4365945</wp:posOffset>
            </wp:positionH>
            <wp:positionV relativeFrom="paragraph">
              <wp:posOffset>191381</wp:posOffset>
            </wp:positionV>
            <wp:extent cx="2101881" cy="1838632"/>
            <wp:effectExtent l="0" t="0" r="0" b="3175"/>
            <wp:wrapNone/>
            <wp:docPr id="156558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821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1881" cy="1838632"/>
                    </a:xfrm>
                    <a:prstGeom prst="rect">
                      <a:avLst/>
                    </a:prstGeom>
                  </pic:spPr>
                </pic:pic>
              </a:graphicData>
            </a:graphic>
            <wp14:sizeRelH relativeFrom="page">
              <wp14:pctWidth>0</wp14:pctWidth>
            </wp14:sizeRelH>
            <wp14:sizeRelV relativeFrom="page">
              <wp14:pctHeight>0</wp14:pctHeight>
            </wp14:sizeRelV>
          </wp:anchor>
        </w:drawing>
      </w:r>
      <w:r w:rsidRPr="005F378A">
        <w:rPr>
          <w:rFonts w:ascii="Arial" w:hAnsi="Arial" w:cs="Arial"/>
          <w:noProof/>
          <w:sz w:val="16"/>
          <w:szCs w:val="16"/>
        </w:rPr>
        <w:drawing>
          <wp:anchor distT="0" distB="0" distL="114300" distR="114300" simplePos="0" relativeHeight="251665408" behindDoc="1" locked="0" layoutInCell="1" allowOverlap="1" wp14:anchorId="71BAA040" wp14:editId="3C9799D0">
            <wp:simplePos x="0" y="0"/>
            <wp:positionH relativeFrom="column">
              <wp:posOffset>2172826</wp:posOffset>
            </wp:positionH>
            <wp:positionV relativeFrom="paragraph">
              <wp:posOffset>191565</wp:posOffset>
            </wp:positionV>
            <wp:extent cx="1908780" cy="1909528"/>
            <wp:effectExtent l="0" t="0" r="0" b="0"/>
            <wp:wrapNone/>
            <wp:docPr id="79784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4501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8780" cy="1909528"/>
                    </a:xfrm>
                    <a:prstGeom prst="rect">
                      <a:avLst/>
                    </a:prstGeom>
                  </pic:spPr>
                </pic:pic>
              </a:graphicData>
            </a:graphic>
            <wp14:sizeRelH relativeFrom="page">
              <wp14:pctWidth>0</wp14:pctWidth>
            </wp14:sizeRelH>
            <wp14:sizeRelV relativeFrom="page">
              <wp14:pctHeight>0</wp14:pctHeight>
            </wp14:sizeRelV>
          </wp:anchor>
        </w:drawing>
      </w:r>
      <w:r w:rsidR="008A2CC5" w:rsidRPr="008A2CC5">
        <w:rPr>
          <w:rFonts w:ascii="Arial" w:hAnsi="Arial" w:cs="Arial"/>
          <w:noProof/>
          <w:sz w:val="16"/>
          <w:szCs w:val="16"/>
        </w:rPr>
        <w:drawing>
          <wp:anchor distT="0" distB="0" distL="114300" distR="114300" simplePos="0" relativeHeight="251663360" behindDoc="1" locked="0" layoutInCell="1" allowOverlap="1" wp14:anchorId="344F53B8" wp14:editId="252674FC">
            <wp:simplePos x="0" y="0"/>
            <wp:positionH relativeFrom="column">
              <wp:posOffset>10221</wp:posOffset>
            </wp:positionH>
            <wp:positionV relativeFrom="paragraph">
              <wp:posOffset>191770</wp:posOffset>
            </wp:positionV>
            <wp:extent cx="1828800" cy="1841168"/>
            <wp:effectExtent l="0" t="0" r="0" b="635"/>
            <wp:wrapNone/>
            <wp:docPr id="130372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249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7132" cy="1849556"/>
                    </a:xfrm>
                    <a:prstGeom prst="rect">
                      <a:avLst/>
                    </a:prstGeom>
                  </pic:spPr>
                </pic:pic>
              </a:graphicData>
            </a:graphic>
            <wp14:sizeRelH relativeFrom="page">
              <wp14:pctWidth>0</wp14:pctWidth>
            </wp14:sizeRelH>
            <wp14:sizeRelV relativeFrom="page">
              <wp14:pctHeight>0</wp14:pctHeight>
            </wp14:sizeRelV>
          </wp:anchor>
        </w:drawing>
      </w:r>
    </w:p>
    <w:p w14:paraId="25B63384" w14:textId="2E641EF6" w:rsidR="00A10AC4" w:rsidRDefault="00A10AC4" w:rsidP="00A10AC4">
      <w:pPr>
        <w:spacing w:after="0"/>
        <w:rPr>
          <w:rFonts w:ascii="Arial" w:hAnsi="Arial" w:cs="Arial"/>
          <w:sz w:val="16"/>
          <w:szCs w:val="16"/>
        </w:rPr>
      </w:pPr>
    </w:p>
    <w:p w14:paraId="59E3265B" w14:textId="36A7964F" w:rsidR="00A10AC4" w:rsidRDefault="00A10AC4" w:rsidP="00A10AC4">
      <w:pPr>
        <w:spacing w:after="0"/>
        <w:ind w:left="4320" w:firstLine="720"/>
        <w:rPr>
          <w:rFonts w:ascii="Arial" w:hAnsi="Arial" w:cs="Arial"/>
          <w:sz w:val="16"/>
          <w:szCs w:val="16"/>
        </w:rPr>
      </w:pPr>
    </w:p>
    <w:p w14:paraId="7A43599E" w14:textId="0726525E" w:rsidR="00A10AC4" w:rsidRDefault="00A10AC4" w:rsidP="00A10AC4">
      <w:pPr>
        <w:spacing w:after="0"/>
        <w:ind w:left="4320" w:firstLine="720"/>
        <w:jc w:val="both"/>
        <w:rPr>
          <w:rFonts w:ascii="Arial" w:hAnsi="Arial" w:cs="Arial"/>
          <w:sz w:val="16"/>
          <w:szCs w:val="16"/>
        </w:rPr>
      </w:pPr>
    </w:p>
    <w:p w14:paraId="04D201C8" w14:textId="4B9775C4" w:rsidR="00A10AC4" w:rsidRDefault="00A10AC4" w:rsidP="00A10AC4">
      <w:pPr>
        <w:spacing w:after="0"/>
        <w:ind w:left="4320" w:firstLine="720"/>
        <w:jc w:val="both"/>
        <w:rPr>
          <w:rFonts w:ascii="Arial" w:hAnsi="Arial" w:cs="Arial"/>
          <w:sz w:val="16"/>
          <w:szCs w:val="16"/>
        </w:rPr>
      </w:pPr>
    </w:p>
    <w:p w14:paraId="0E994E26" w14:textId="6C625ECA" w:rsidR="00743766" w:rsidRDefault="00743766" w:rsidP="00A10AC4">
      <w:pPr>
        <w:spacing w:after="0"/>
        <w:ind w:left="4320" w:firstLine="720"/>
        <w:jc w:val="both"/>
        <w:rPr>
          <w:rFonts w:ascii="Arial" w:hAnsi="Arial" w:cs="Arial"/>
          <w:sz w:val="16"/>
          <w:szCs w:val="16"/>
        </w:rPr>
      </w:pPr>
    </w:p>
    <w:p w14:paraId="2D27AC3D" w14:textId="19D0332E" w:rsidR="008A2CC5" w:rsidRDefault="008A2CC5" w:rsidP="00A10AC4">
      <w:pPr>
        <w:spacing w:after="0"/>
        <w:ind w:left="4320" w:firstLine="720"/>
        <w:jc w:val="both"/>
        <w:rPr>
          <w:rFonts w:ascii="Arial" w:hAnsi="Arial" w:cs="Arial"/>
          <w:sz w:val="16"/>
          <w:szCs w:val="16"/>
        </w:rPr>
      </w:pPr>
    </w:p>
    <w:p w14:paraId="4578FF59" w14:textId="3F938C3A" w:rsidR="008A2CC5" w:rsidRDefault="008A2CC5" w:rsidP="00A10AC4">
      <w:pPr>
        <w:spacing w:after="0"/>
        <w:ind w:left="4320" w:firstLine="720"/>
        <w:jc w:val="both"/>
        <w:rPr>
          <w:rFonts w:ascii="Arial" w:hAnsi="Arial" w:cs="Arial"/>
          <w:sz w:val="16"/>
          <w:szCs w:val="16"/>
        </w:rPr>
      </w:pPr>
    </w:p>
    <w:p w14:paraId="77D79234" w14:textId="108B61FA" w:rsidR="008A2CC5" w:rsidRDefault="008A2CC5" w:rsidP="00A10AC4">
      <w:pPr>
        <w:spacing w:after="0"/>
        <w:ind w:left="4320" w:firstLine="720"/>
        <w:jc w:val="both"/>
        <w:rPr>
          <w:rFonts w:ascii="Arial" w:hAnsi="Arial" w:cs="Arial"/>
          <w:sz w:val="16"/>
          <w:szCs w:val="16"/>
        </w:rPr>
      </w:pPr>
    </w:p>
    <w:p w14:paraId="7FE0823A" w14:textId="50E5FDB2" w:rsidR="00743766" w:rsidRDefault="00743766" w:rsidP="00A10AC4">
      <w:pPr>
        <w:spacing w:after="0"/>
        <w:ind w:left="4320" w:firstLine="720"/>
        <w:jc w:val="both"/>
        <w:rPr>
          <w:rFonts w:ascii="Arial" w:hAnsi="Arial" w:cs="Arial"/>
          <w:sz w:val="16"/>
          <w:szCs w:val="16"/>
        </w:rPr>
      </w:pPr>
    </w:p>
    <w:p w14:paraId="079B010B" w14:textId="4B11FCCA" w:rsidR="00A10AC4" w:rsidRDefault="00A10AC4" w:rsidP="00A10AC4">
      <w:pPr>
        <w:spacing w:after="0"/>
        <w:ind w:left="4320" w:firstLine="720"/>
        <w:jc w:val="both"/>
        <w:rPr>
          <w:rFonts w:ascii="Arial" w:hAnsi="Arial" w:cs="Arial"/>
          <w:sz w:val="16"/>
          <w:szCs w:val="16"/>
        </w:rPr>
      </w:pPr>
    </w:p>
    <w:p w14:paraId="6083BCFD" w14:textId="76200F51" w:rsidR="00A10AC4" w:rsidRDefault="00A10AC4" w:rsidP="00A10AC4">
      <w:pPr>
        <w:spacing w:after="0"/>
        <w:ind w:left="4320" w:firstLine="720"/>
        <w:jc w:val="both"/>
        <w:rPr>
          <w:rFonts w:ascii="Arial" w:hAnsi="Arial" w:cs="Arial"/>
          <w:sz w:val="16"/>
          <w:szCs w:val="16"/>
        </w:rPr>
      </w:pPr>
    </w:p>
    <w:p w14:paraId="38F62661" w14:textId="6BC7C172" w:rsidR="00A10AC4" w:rsidRDefault="00A10AC4" w:rsidP="00A10AC4">
      <w:pPr>
        <w:spacing w:after="0"/>
        <w:ind w:left="4320" w:firstLine="720"/>
        <w:jc w:val="both"/>
        <w:rPr>
          <w:rFonts w:ascii="Arial" w:hAnsi="Arial" w:cs="Arial"/>
        </w:rPr>
      </w:pPr>
      <w:r>
        <w:rPr>
          <w:rFonts w:ascii="Arial" w:hAnsi="Arial" w:cs="Arial"/>
          <w:sz w:val="16"/>
          <w:szCs w:val="16"/>
        </w:rPr>
        <w:t xml:space="preserve">    </w:t>
      </w:r>
    </w:p>
    <w:p w14:paraId="781EDC4C" w14:textId="524E242F" w:rsidR="008A2CC5" w:rsidRDefault="008A2CC5" w:rsidP="00A10AC4">
      <w:pPr>
        <w:spacing w:line="240" w:lineRule="auto"/>
        <w:rPr>
          <w:rFonts w:cstheme="minorHAnsi"/>
          <w:sz w:val="20"/>
          <w:szCs w:val="20"/>
        </w:rPr>
      </w:pPr>
    </w:p>
    <w:p w14:paraId="324A71C6" w14:textId="6E9A5CFF" w:rsidR="00A10AC4" w:rsidRPr="008A2CC5" w:rsidRDefault="00A10AC4" w:rsidP="008A2CC5">
      <w:pPr>
        <w:spacing w:line="240" w:lineRule="auto"/>
        <w:rPr>
          <w:rFonts w:cstheme="minorHAnsi"/>
          <w:color w:val="0563C1" w:themeColor="hyperlink"/>
          <w:sz w:val="20"/>
          <w:szCs w:val="20"/>
          <w:u w:val="single"/>
        </w:rPr>
      </w:pPr>
      <w:r w:rsidRPr="00294B0C">
        <w:rPr>
          <w:rFonts w:cstheme="minorHAnsi"/>
          <w:sz w:val="20"/>
          <w:szCs w:val="20"/>
        </w:rPr>
        <w:t>For further information or to request higher resolution images please contact:  Camilla McCausland, Thompson’s Gallery, 175 High Street, Al</w:t>
      </w:r>
      <w:r>
        <w:rPr>
          <w:rFonts w:cstheme="minorHAnsi"/>
          <w:sz w:val="20"/>
          <w:szCs w:val="20"/>
        </w:rPr>
        <w:t>de</w:t>
      </w:r>
      <w:r w:rsidRPr="00294B0C">
        <w:rPr>
          <w:rFonts w:cstheme="minorHAnsi"/>
          <w:sz w:val="20"/>
          <w:szCs w:val="20"/>
        </w:rPr>
        <w:t xml:space="preserve">burgh, Suffolk, IP15 5AN Tel. 01728 </w:t>
      </w:r>
      <w:proofErr w:type="gramStart"/>
      <w:r w:rsidRPr="00294B0C">
        <w:rPr>
          <w:rFonts w:cstheme="minorHAnsi"/>
          <w:sz w:val="20"/>
          <w:szCs w:val="20"/>
        </w:rPr>
        <w:t>453743  email</w:t>
      </w:r>
      <w:proofErr w:type="gramEnd"/>
      <w:r w:rsidRPr="00294B0C">
        <w:rPr>
          <w:rFonts w:cstheme="minorHAnsi"/>
          <w:sz w:val="20"/>
          <w:szCs w:val="20"/>
        </w:rPr>
        <w:t xml:space="preserve">. </w:t>
      </w:r>
      <w:hyperlink r:id="rId9" w:history="1">
        <w:r w:rsidRPr="00294B0C">
          <w:rPr>
            <w:rStyle w:val="Hyperlink"/>
            <w:rFonts w:cstheme="minorHAnsi"/>
            <w:sz w:val="20"/>
            <w:szCs w:val="20"/>
          </w:rPr>
          <w:t>camilla@thompsonsongallery.co.uk</w:t>
        </w:r>
      </w:hyperlink>
    </w:p>
    <w:sectPr w:rsidR="00A10AC4" w:rsidRPr="008A2CC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AC4"/>
    <w:rsid w:val="00205BDA"/>
    <w:rsid w:val="003B28B1"/>
    <w:rsid w:val="005F378A"/>
    <w:rsid w:val="00630850"/>
    <w:rsid w:val="00654F8F"/>
    <w:rsid w:val="00743766"/>
    <w:rsid w:val="00791218"/>
    <w:rsid w:val="00804B3E"/>
    <w:rsid w:val="008A2CC5"/>
    <w:rsid w:val="00A10AC4"/>
    <w:rsid w:val="00B5273E"/>
    <w:rsid w:val="00C96633"/>
    <w:rsid w:val="00EB1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54B7"/>
  <w15:chartTrackingRefBased/>
  <w15:docId w15:val="{1E14F4A4-8B09-214A-AD69-6A83C491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AC4"/>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AC4"/>
    <w:rPr>
      <w:color w:val="0563C1" w:themeColor="hyperlink"/>
      <w:u w:val="single"/>
    </w:rPr>
  </w:style>
  <w:style w:type="paragraph" w:styleId="NormalWeb">
    <w:name w:val="Normal (Web)"/>
    <w:basedOn w:val="Normal"/>
    <w:uiPriority w:val="99"/>
    <w:semiHidden/>
    <w:unhideWhenUsed/>
    <w:rsid w:val="00654F8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182789">
      <w:bodyDiv w:val="1"/>
      <w:marLeft w:val="0"/>
      <w:marRight w:val="0"/>
      <w:marTop w:val="0"/>
      <w:marBottom w:val="0"/>
      <w:divBdr>
        <w:top w:val="none" w:sz="0" w:space="0" w:color="auto"/>
        <w:left w:val="none" w:sz="0" w:space="0" w:color="auto"/>
        <w:bottom w:val="none" w:sz="0" w:space="0" w:color="auto"/>
        <w:right w:val="none" w:sz="0" w:space="0" w:color="auto"/>
      </w:divBdr>
      <w:divsChild>
        <w:div w:id="969361209">
          <w:marLeft w:val="0"/>
          <w:marRight w:val="0"/>
          <w:marTop w:val="0"/>
          <w:marBottom w:val="0"/>
          <w:divBdr>
            <w:top w:val="none" w:sz="0" w:space="0" w:color="auto"/>
            <w:left w:val="none" w:sz="0" w:space="0" w:color="auto"/>
            <w:bottom w:val="none" w:sz="0" w:space="0" w:color="auto"/>
            <w:right w:val="none" w:sz="0" w:space="0" w:color="auto"/>
          </w:divBdr>
          <w:divsChild>
            <w:div w:id="1040475248">
              <w:marLeft w:val="0"/>
              <w:marRight w:val="0"/>
              <w:marTop w:val="0"/>
              <w:marBottom w:val="0"/>
              <w:divBdr>
                <w:top w:val="none" w:sz="0" w:space="0" w:color="auto"/>
                <w:left w:val="none" w:sz="0" w:space="0" w:color="auto"/>
                <w:bottom w:val="none" w:sz="0" w:space="0" w:color="auto"/>
                <w:right w:val="none" w:sz="0" w:space="0" w:color="auto"/>
              </w:divBdr>
              <w:divsChild>
                <w:div w:id="851575696">
                  <w:marLeft w:val="0"/>
                  <w:marRight w:val="0"/>
                  <w:marTop w:val="0"/>
                  <w:marBottom w:val="0"/>
                  <w:divBdr>
                    <w:top w:val="none" w:sz="0" w:space="0" w:color="auto"/>
                    <w:left w:val="none" w:sz="0" w:space="0" w:color="auto"/>
                    <w:bottom w:val="none" w:sz="0" w:space="0" w:color="auto"/>
                    <w:right w:val="none" w:sz="0" w:space="0" w:color="auto"/>
                  </w:divBdr>
                  <w:divsChild>
                    <w:div w:id="17489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camilla@thompsonsongall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Thompson</dc:creator>
  <cp:keywords/>
  <dc:description/>
  <cp:lastModifiedBy>Devi Singh</cp:lastModifiedBy>
  <cp:revision>7</cp:revision>
  <cp:lastPrinted>2023-06-06T14:33:00Z</cp:lastPrinted>
  <dcterms:created xsi:type="dcterms:W3CDTF">2023-05-19T14:06:00Z</dcterms:created>
  <dcterms:modified xsi:type="dcterms:W3CDTF">2023-06-06T15:00:00Z</dcterms:modified>
</cp:coreProperties>
</file>